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00142" w:rsidRPr="00600142" w:rsidRDefault="00A96DAD" w:rsidP="00600142">
      <w:pPr>
        <w:pStyle w:val="Textoindependiente"/>
        <w:jc w:val="center"/>
        <w:rPr>
          <w:rFonts w:cs="Arial"/>
          <w:b/>
          <w:snapToGrid w:val="0"/>
          <w:sz w:val="22"/>
          <w:szCs w:val="22"/>
        </w:rPr>
      </w:pPr>
      <w:r>
        <w:rPr>
          <w:rFonts w:cs="Arial"/>
          <w:b/>
          <w:snapToGrid w:val="0"/>
          <w:sz w:val="22"/>
          <w:szCs w:val="22"/>
        </w:rPr>
        <w:t xml:space="preserve"> XX</w:t>
      </w:r>
      <w:r w:rsidR="00600142" w:rsidRPr="00600142">
        <w:rPr>
          <w:rFonts w:cs="Arial"/>
          <w:b/>
          <w:snapToGrid w:val="0"/>
          <w:sz w:val="22"/>
          <w:szCs w:val="22"/>
        </w:rPr>
        <w:t>V</w:t>
      </w:r>
      <w:r w:rsidR="0083222B">
        <w:rPr>
          <w:rFonts w:cs="Arial"/>
          <w:b/>
          <w:snapToGrid w:val="0"/>
          <w:sz w:val="22"/>
          <w:szCs w:val="22"/>
        </w:rPr>
        <w:t>I</w:t>
      </w:r>
      <w:r w:rsidR="005E18A1">
        <w:rPr>
          <w:rFonts w:cs="Arial"/>
          <w:b/>
          <w:snapToGrid w:val="0"/>
          <w:sz w:val="22"/>
          <w:szCs w:val="22"/>
        </w:rPr>
        <w:t>I</w:t>
      </w:r>
      <w:r w:rsidR="00600142" w:rsidRPr="00600142">
        <w:rPr>
          <w:rFonts w:cs="Arial"/>
          <w:b/>
          <w:snapToGrid w:val="0"/>
          <w:sz w:val="22"/>
          <w:szCs w:val="22"/>
        </w:rPr>
        <w:t xml:space="preserve"> PREMIS ALIMARA</w:t>
      </w:r>
    </w:p>
    <w:p w:rsidR="00600142" w:rsidRDefault="00600142" w:rsidP="00600142">
      <w:pPr>
        <w:pStyle w:val="Textoindependiente"/>
        <w:jc w:val="center"/>
        <w:rPr>
          <w:rFonts w:cs="Arial"/>
          <w:snapToGrid w:val="0"/>
          <w:sz w:val="22"/>
          <w:szCs w:val="22"/>
        </w:rPr>
      </w:pPr>
    </w:p>
    <w:p w:rsidR="00600142" w:rsidRDefault="00600142" w:rsidP="00600142">
      <w:pPr>
        <w:pStyle w:val="Textoindependiente"/>
        <w:jc w:val="center"/>
        <w:rPr>
          <w:rFonts w:cs="Arial"/>
          <w:snapToGrid w:val="0"/>
          <w:sz w:val="22"/>
          <w:szCs w:val="22"/>
        </w:rPr>
      </w:pPr>
    </w:p>
    <w:p w:rsidR="008D1224" w:rsidRDefault="008D1224" w:rsidP="00600142">
      <w:pPr>
        <w:pStyle w:val="Textoindependiente"/>
        <w:jc w:val="center"/>
        <w:rPr>
          <w:rFonts w:cs="Arial"/>
          <w:snapToGrid w:val="0"/>
          <w:sz w:val="22"/>
          <w:szCs w:val="22"/>
        </w:rPr>
      </w:pPr>
    </w:p>
    <w:p w:rsidR="008D1224" w:rsidRDefault="008D1224" w:rsidP="00600142">
      <w:pPr>
        <w:pStyle w:val="Textoindependiente"/>
        <w:jc w:val="center"/>
        <w:rPr>
          <w:rFonts w:cs="Arial"/>
          <w:snapToGrid w:val="0"/>
          <w:sz w:val="22"/>
          <w:szCs w:val="22"/>
        </w:rPr>
      </w:pPr>
    </w:p>
    <w:p w:rsidR="005E18A1" w:rsidRPr="00733DDE" w:rsidRDefault="00D87F23" w:rsidP="005E18A1">
      <w:pPr>
        <w:jc w:val="both"/>
        <w:rPr>
          <w:sz w:val="22"/>
        </w:rPr>
      </w:pPr>
      <w:r w:rsidRPr="00733DDE">
        <w:rPr>
          <w:b/>
          <w:snapToGrid w:val="0"/>
          <w:sz w:val="22"/>
        </w:rPr>
        <w:t>Membres del Jurat</w:t>
      </w:r>
      <w:r w:rsidRPr="00733DDE">
        <w:rPr>
          <w:snapToGrid w:val="0"/>
          <w:sz w:val="22"/>
        </w:rPr>
        <w:t xml:space="preserve"> </w:t>
      </w:r>
      <w:r w:rsidRPr="00733DDE">
        <w:rPr>
          <w:b/>
          <w:snapToGrid w:val="0"/>
          <w:sz w:val="22"/>
        </w:rPr>
        <w:t>dels Premis Alimara 20</w:t>
      </w:r>
      <w:r w:rsidR="005E18A1" w:rsidRPr="00733DDE">
        <w:rPr>
          <w:b/>
          <w:snapToGrid w:val="0"/>
          <w:sz w:val="22"/>
        </w:rPr>
        <w:t>1</w:t>
      </w:r>
      <w:r w:rsidR="0083222B">
        <w:rPr>
          <w:b/>
          <w:snapToGrid w:val="0"/>
          <w:sz w:val="22"/>
        </w:rPr>
        <w:t>1</w:t>
      </w:r>
      <w:r w:rsidRPr="00733DDE">
        <w:rPr>
          <w:b/>
          <w:snapToGrid w:val="0"/>
          <w:sz w:val="22"/>
        </w:rPr>
        <w:t>:</w:t>
      </w:r>
      <w:r w:rsidR="005E18A1" w:rsidRPr="00733DDE">
        <w:rPr>
          <w:b/>
          <w:snapToGrid w:val="0"/>
          <w:sz w:val="22"/>
        </w:rPr>
        <w:t xml:space="preserve"> </w:t>
      </w:r>
      <w:r w:rsidR="005E18A1" w:rsidRPr="00733DDE">
        <w:rPr>
          <w:sz w:val="22"/>
        </w:rPr>
        <w:t xml:space="preserve">Sr. Miquel </w:t>
      </w:r>
      <w:proofErr w:type="spellStart"/>
      <w:r w:rsidR="005E18A1" w:rsidRPr="00733DDE">
        <w:rPr>
          <w:sz w:val="22"/>
        </w:rPr>
        <w:t>Alsius</w:t>
      </w:r>
      <w:proofErr w:type="spellEnd"/>
      <w:r w:rsidR="005E18A1" w:rsidRPr="00733DDE">
        <w:rPr>
          <w:sz w:val="22"/>
        </w:rPr>
        <w:t xml:space="preserve">, president del Grup CETT i, per ordre alfabètic, la Sra. Maria </w:t>
      </w:r>
      <w:proofErr w:type="spellStart"/>
      <w:r w:rsidR="005E18A1" w:rsidRPr="00733DDE">
        <w:rPr>
          <w:sz w:val="22"/>
        </w:rPr>
        <w:t>Abellanet</w:t>
      </w:r>
      <w:proofErr w:type="spellEnd"/>
      <w:r w:rsidR="005E18A1" w:rsidRPr="00733DDE">
        <w:rPr>
          <w:sz w:val="22"/>
        </w:rPr>
        <w:t xml:space="preserve">, directora general del Grup </w:t>
      </w:r>
      <w:proofErr w:type="spellStart"/>
      <w:r w:rsidR="005E18A1" w:rsidRPr="00733DDE">
        <w:rPr>
          <w:sz w:val="22"/>
        </w:rPr>
        <w:t>CETT</w:t>
      </w:r>
      <w:proofErr w:type="spellEnd"/>
      <w:r w:rsidR="005E18A1" w:rsidRPr="00733DDE">
        <w:rPr>
          <w:sz w:val="22"/>
        </w:rPr>
        <w:t>;   Sra. Carme Ayala, de Punt</w:t>
      </w:r>
      <w:r w:rsidR="0083222B">
        <w:rPr>
          <w:sz w:val="22"/>
        </w:rPr>
        <w:t xml:space="preserve"> rà</w:t>
      </w:r>
      <w:r w:rsidR="005E18A1" w:rsidRPr="00733DDE">
        <w:rPr>
          <w:sz w:val="22"/>
        </w:rPr>
        <w:t>dio</w:t>
      </w:r>
      <w:r w:rsidR="0083222B">
        <w:rPr>
          <w:sz w:val="22"/>
        </w:rPr>
        <w:t xml:space="preserve"> Catalunya</w:t>
      </w:r>
      <w:r w:rsidR="005E18A1" w:rsidRPr="00733DDE">
        <w:rPr>
          <w:sz w:val="22"/>
        </w:rPr>
        <w:t xml:space="preserve">; Sr. Enric Domingo, director de </w:t>
      </w:r>
      <w:proofErr w:type="spellStart"/>
      <w:r w:rsidR="005E18A1" w:rsidRPr="00733DDE">
        <w:rPr>
          <w:sz w:val="22"/>
        </w:rPr>
        <w:t>Comunicatur</w:t>
      </w:r>
      <w:r w:rsidR="0083222B">
        <w:rPr>
          <w:sz w:val="22"/>
        </w:rPr>
        <w:t>.info</w:t>
      </w:r>
      <w:proofErr w:type="spellEnd"/>
      <w:r w:rsidR="005E18A1" w:rsidRPr="00733DDE">
        <w:rPr>
          <w:sz w:val="22"/>
        </w:rPr>
        <w:t xml:space="preserve">; </w:t>
      </w:r>
      <w:r w:rsidR="00733DDE" w:rsidRPr="00733DDE">
        <w:rPr>
          <w:sz w:val="22"/>
        </w:rPr>
        <w:t>Sr</w:t>
      </w:r>
      <w:r w:rsidR="0083222B">
        <w:rPr>
          <w:sz w:val="22"/>
        </w:rPr>
        <w:t>a</w:t>
      </w:r>
      <w:r w:rsidR="00733DDE" w:rsidRPr="00733DDE">
        <w:rPr>
          <w:sz w:val="22"/>
        </w:rPr>
        <w:t xml:space="preserve">. </w:t>
      </w:r>
      <w:r w:rsidR="0083222B">
        <w:rPr>
          <w:sz w:val="22"/>
        </w:rPr>
        <w:t>Ester Franquesa</w:t>
      </w:r>
      <w:r w:rsidR="00733DDE" w:rsidRPr="00733DDE">
        <w:rPr>
          <w:sz w:val="22"/>
        </w:rPr>
        <w:t xml:space="preserve">, </w:t>
      </w:r>
      <w:r w:rsidR="0083222B">
        <w:rPr>
          <w:sz w:val="22"/>
        </w:rPr>
        <w:t xml:space="preserve">cap del </w:t>
      </w:r>
      <w:r w:rsidR="00BF6995">
        <w:rPr>
          <w:sz w:val="22"/>
        </w:rPr>
        <w:t xml:space="preserve">servei del </w:t>
      </w:r>
      <w:r w:rsidR="0083222B">
        <w:rPr>
          <w:sz w:val="22"/>
        </w:rPr>
        <w:t xml:space="preserve">Foment de l’ús de la Llengua Catalana de la Direcció </w:t>
      </w:r>
      <w:r w:rsidR="005E18A1" w:rsidRPr="00733DDE">
        <w:rPr>
          <w:sz w:val="22"/>
        </w:rPr>
        <w:t xml:space="preserve">general de </w:t>
      </w:r>
      <w:r w:rsidR="0083222B">
        <w:rPr>
          <w:sz w:val="22"/>
        </w:rPr>
        <w:t xml:space="preserve">Política lingüística </w:t>
      </w:r>
      <w:r w:rsidR="005E18A1" w:rsidRPr="00733DDE">
        <w:rPr>
          <w:sz w:val="22"/>
        </w:rPr>
        <w:t>de la Generalitat de Catalunya; Sr. Joan Miquel Gomis, director del Programa de Turisme dels Estudis d’Economia i Empresa de la UOC;</w:t>
      </w:r>
      <w:r w:rsidR="0083222B">
        <w:rPr>
          <w:sz w:val="22"/>
        </w:rPr>
        <w:t xml:space="preserve"> Sr. Fr</w:t>
      </w:r>
      <w:r w:rsidR="00BF6995">
        <w:rPr>
          <w:sz w:val="22"/>
        </w:rPr>
        <w:t xml:space="preserve">ancesc </w:t>
      </w:r>
      <w:r w:rsidR="0083222B">
        <w:rPr>
          <w:sz w:val="22"/>
        </w:rPr>
        <w:t xml:space="preserve">Ivars, director </w:t>
      </w:r>
      <w:r w:rsidR="00BF6995">
        <w:rPr>
          <w:sz w:val="22"/>
        </w:rPr>
        <w:t xml:space="preserve">docent </w:t>
      </w:r>
      <w:r w:rsidR="0083222B">
        <w:rPr>
          <w:sz w:val="22"/>
        </w:rPr>
        <w:t xml:space="preserve">de l’Escola Antoni Algueró i membre del Gremi d’indústries gràfiques de Catalunya; </w:t>
      </w:r>
      <w:r w:rsidR="005E18A1" w:rsidRPr="00733DDE">
        <w:rPr>
          <w:sz w:val="22"/>
        </w:rPr>
        <w:t xml:space="preserve"> </w:t>
      </w:r>
      <w:r w:rsidR="00E44316" w:rsidRPr="00733DDE">
        <w:rPr>
          <w:sz w:val="22"/>
        </w:rPr>
        <w:t xml:space="preserve">Sr. </w:t>
      </w:r>
      <w:r w:rsidR="0083222B">
        <w:rPr>
          <w:sz w:val="22"/>
        </w:rPr>
        <w:t xml:space="preserve"> Enric Sagrera, vicepresident de l’Associació</w:t>
      </w:r>
      <w:r w:rsidR="00BF6995">
        <w:rPr>
          <w:sz w:val="22"/>
        </w:rPr>
        <w:t xml:space="preserve"> Empresarial </w:t>
      </w:r>
      <w:r w:rsidR="0083222B">
        <w:rPr>
          <w:sz w:val="22"/>
        </w:rPr>
        <w:t xml:space="preserve"> Catalana de</w:t>
      </w:r>
      <w:r w:rsidR="00BF6995">
        <w:rPr>
          <w:sz w:val="22"/>
        </w:rPr>
        <w:t xml:space="preserve"> Publicitat;</w:t>
      </w:r>
      <w:r w:rsidR="005E18A1" w:rsidRPr="00733DDE">
        <w:rPr>
          <w:sz w:val="22"/>
        </w:rPr>
        <w:t xml:space="preserve"> la </w:t>
      </w:r>
      <w:r w:rsidR="005E18A1" w:rsidRPr="00733DDE">
        <w:rPr>
          <w:snapToGrid w:val="0"/>
          <w:sz w:val="22"/>
        </w:rPr>
        <w:t>Sra. Marta Serra, directora  del SITC</w:t>
      </w:r>
      <w:r w:rsidR="00BF6995">
        <w:rPr>
          <w:sz w:val="22"/>
        </w:rPr>
        <w:t xml:space="preserve"> i la Sra. Catiana Tur, gerent de l’Associació Catalana d’Agències de Viatges (ACAV).</w:t>
      </w:r>
    </w:p>
    <w:p w:rsidR="00C30390" w:rsidRDefault="00C30390" w:rsidP="00C30390">
      <w:pPr>
        <w:jc w:val="both"/>
        <w:rPr>
          <w:snapToGrid w:val="0"/>
          <w:sz w:val="22"/>
        </w:rPr>
      </w:pPr>
    </w:p>
    <w:p w:rsidR="008D1224" w:rsidRDefault="008D1224" w:rsidP="00C30390">
      <w:pPr>
        <w:jc w:val="both"/>
        <w:rPr>
          <w:snapToGrid w:val="0"/>
          <w:sz w:val="22"/>
        </w:rPr>
      </w:pPr>
    </w:p>
    <w:p w:rsidR="008D1224" w:rsidRDefault="008D1224" w:rsidP="00C30390">
      <w:pPr>
        <w:jc w:val="both"/>
        <w:rPr>
          <w:snapToGrid w:val="0"/>
          <w:sz w:val="22"/>
        </w:rPr>
      </w:pPr>
    </w:p>
    <w:p w:rsidR="00BE3143" w:rsidRDefault="00BE3143" w:rsidP="00BE3143">
      <w:pPr>
        <w:jc w:val="center"/>
        <w:rPr>
          <w:snapToGrid w:val="0"/>
          <w:sz w:val="22"/>
        </w:rPr>
      </w:pPr>
      <w:r>
        <w:rPr>
          <w:snapToGrid w:val="0"/>
          <w:sz w:val="22"/>
        </w:rPr>
        <w:t>PREMIATS</w:t>
      </w:r>
    </w:p>
    <w:p w:rsidR="00BE3143" w:rsidRPr="00733DDE" w:rsidRDefault="00BE3143" w:rsidP="008D1224">
      <w:pPr>
        <w:rPr>
          <w:b/>
          <w:snapToGrid w:val="0"/>
          <w:sz w:val="22"/>
          <w:u w:val="single"/>
        </w:rPr>
      </w:pPr>
    </w:p>
    <w:p w:rsidR="00D87F23" w:rsidRPr="00733DDE" w:rsidRDefault="003F4A52" w:rsidP="00386799">
      <w:pPr>
        <w:numPr>
          <w:ilvl w:val="0"/>
          <w:numId w:val="4"/>
        </w:numPr>
        <w:ind w:left="284" w:hanging="284"/>
        <w:jc w:val="both"/>
        <w:rPr>
          <w:b/>
          <w:snapToGrid w:val="0"/>
          <w:sz w:val="22"/>
          <w:u w:val="single"/>
        </w:rPr>
      </w:pPr>
      <w:r w:rsidRPr="00733DDE">
        <w:rPr>
          <w:b/>
          <w:snapToGrid w:val="0"/>
          <w:sz w:val="22"/>
          <w:u w:val="single"/>
        </w:rPr>
        <w:t>Àmbit territorial:</w:t>
      </w:r>
    </w:p>
    <w:p w:rsidR="003F4A52" w:rsidRPr="00733DDE" w:rsidRDefault="003F4A52" w:rsidP="00386799">
      <w:pPr>
        <w:ind w:left="284" w:hanging="284"/>
        <w:jc w:val="both"/>
        <w:rPr>
          <w:b/>
          <w:snapToGrid w:val="0"/>
          <w:sz w:val="22"/>
          <w:u w:val="single"/>
        </w:rPr>
      </w:pPr>
    </w:p>
    <w:p w:rsidR="003F4A52" w:rsidRPr="00733DDE" w:rsidRDefault="003F4A52" w:rsidP="00386799">
      <w:pPr>
        <w:tabs>
          <w:tab w:val="left" w:pos="284"/>
        </w:tabs>
        <w:ind w:left="284"/>
        <w:jc w:val="both"/>
        <w:rPr>
          <w:b/>
          <w:sz w:val="22"/>
          <w:szCs w:val="22"/>
        </w:rPr>
      </w:pPr>
      <w:r w:rsidRPr="00733DDE">
        <w:rPr>
          <w:b/>
          <w:snapToGrid w:val="0"/>
          <w:sz w:val="22"/>
        </w:rPr>
        <w:t xml:space="preserve">     Institucions turístiques d'àmbit estatal, autonòmic i regional:</w:t>
      </w:r>
      <w:r w:rsidRPr="00733DDE">
        <w:rPr>
          <w:b/>
          <w:sz w:val="22"/>
          <w:szCs w:val="22"/>
        </w:rPr>
        <w:t xml:space="preserve"> </w:t>
      </w:r>
    </w:p>
    <w:p w:rsidR="003F4A52" w:rsidRPr="00733DDE" w:rsidRDefault="003F4A52" w:rsidP="003F4A52">
      <w:pPr>
        <w:ind w:left="360"/>
        <w:jc w:val="both"/>
        <w:rPr>
          <w:b/>
          <w:sz w:val="22"/>
          <w:szCs w:val="22"/>
        </w:rPr>
      </w:pPr>
    </w:p>
    <w:p w:rsidR="00593178" w:rsidRPr="00733DDE" w:rsidRDefault="00593178" w:rsidP="00217FB0">
      <w:pPr>
        <w:widowControl w:val="0"/>
        <w:jc w:val="both"/>
        <w:rPr>
          <w:rFonts w:cs="Arial"/>
          <w:snapToGrid w:val="0"/>
          <w:sz w:val="22"/>
          <w:szCs w:val="22"/>
        </w:rPr>
      </w:pPr>
    </w:p>
    <w:p w:rsidR="00593178" w:rsidRPr="00593178" w:rsidRDefault="00794FDC" w:rsidP="00593178">
      <w:pPr>
        <w:pStyle w:val="Prrafodelista"/>
        <w:numPr>
          <w:ilvl w:val="0"/>
          <w:numId w:val="3"/>
        </w:numPr>
        <w:spacing w:after="0" w:line="240" w:lineRule="auto"/>
        <w:ind w:left="709" w:hanging="425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b/>
        </w:rPr>
        <w:t xml:space="preserve">la </w:t>
      </w:r>
      <w:proofErr w:type="spellStart"/>
      <w:r>
        <w:rPr>
          <w:rFonts w:ascii="Arial" w:hAnsi="Arial" w:cs="Arial"/>
          <w:b/>
        </w:rPr>
        <w:t>C</w:t>
      </w:r>
      <w:r w:rsidR="0045203A" w:rsidRPr="00794FDC">
        <w:rPr>
          <w:rFonts w:ascii="Arial" w:hAnsi="Arial" w:cs="Arial"/>
          <w:b/>
        </w:rPr>
        <w:t>ampanya</w:t>
      </w:r>
      <w:proofErr w:type="spellEnd"/>
      <w:r w:rsidR="0045203A" w:rsidRPr="00593178">
        <w:rPr>
          <w:rFonts w:cs="Arial"/>
          <w:b/>
        </w:rPr>
        <w:t xml:space="preserve"> </w:t>
      </w:r>
      <w:r>
        <w:rPr>
          <w:rFonts w:cs="Arial"/>
          <w:b/>
        </w:rPr>
        <w:t>“</w:t>
      </w:r>
      <w:proofErr w:type="spellStart"/>
      <w:r w:rsidR="00593178" w:rsidRPr="00593178">
        <w:rPr>
          <w:rFonts w:ascii="Arial" w:hAnsi="Arial" w:cs="Arial"/>
          <w:b/>
          <w:lang w:val="ca-ES"/>
        </w:rPr>
        <w:t>ASTURIAS</w:t>
      </w:r>
      <w:proofErr w:type="spellEnd"/>
      <w:r w:rsidR="00593178" w:rsidRPr="00593178">
        <w:rPr>
          <w:rFonts w:ascii="Arial" w:hAnsi="Arial" w:cs="Arial"/>
          <w:b/>
          <w:lang w:val="ca-ES"/>
        </w:rPr>
        <w:t>, LO DICE TODO EL MUNDO”</w:t>
      </w:r>
      <w:r w:rsidR="00593178" w:rsidRPr="00593178">
        <w:rPr>
          <w:rFonts w:ascii="Arial" w:hAnsi="Arial" w:cs="Arial"/>
          <w:lang w:val="ca-ES"/>
        </w:rPr>
        <w:t xml:space="preserve"> presentada per la Sociedad Regional de </w:t>
      </w:r>
      <w:proofErr w:type="spellStart"/>
      <w:r w:rsidR="00593178" w:rsidRPr="00593178">
        <w:rPr>
          <w:rFonts w:ascii="Arial" w:hAnsi="Arial" w:cs="Arial"/>
          <w:lang w:val="ca-ES"/>
        </w:rPr>
        <w:t>Turismo</w:t>
      </w:r>
      <w:proofErr w:type="spellEnd"/>
      <w:r w:rsidR="00593178" w:rsidRPr="00593178">
        <w:rPr>
          <w:rFonts w:ascii="Arial" w:hAnsi="Arial" w:cs="Arial"/>
          <w:lang w:val="ca-ES"/>
        </w:rPr>
        <w:t xml:space="preserve"> SA.  </w:t>
      </w:r>
    </w:p>
    <w:p w:rsidR="003F4A52" w:rsidRPr="00593178" w:rsidRDefault="00593178" w:rsidP="00593178">
      <w:pPr>
        <w:numPr>
          <w:ilvl w:val="0"/>
          <w:numId w:val="3"/>
        </w:numPr>
        <w:spacing w:before="360"/>
        <w:ind w:left="709" w:hanging="425"/>
        <w:rPr>
          <w:rFonts w:cs="Arial"/>
          <w:sz w:val="22"/>
          <w:szCs w:val="22"/>
        </w:rPr>
      </w:pPr>
      <w:r w:rsidRPr="00593178">
        <w:rPr>
          <w:rFonts w:cs="Arial"/>
          <w:sz w:val="22"/>
          <w:szCs w:val="22"/>
        </w:rPr>
        <w:t xml:space="preserve">la </w:t>
      </w:r>
      <w:r w:rsidRPr="00593178">
        <w:rPr>
          <w:rFonts w:cs="Arial"/>
          <w:b/>
          <w:sz w:val="22"/>
          <w:szCs w:val="22"/>
        </w:rPr>
        <w:t xml:space="preserve">Guia </w:t>
      </w:r>
      <w:r w:rsidR="008D1224">
        <w:rPr>
          <w:rFonts w:cs="Arial"/>
          <w:b/>
          <w:sz w:val="22"/>
          <w:szCs w:val="22"/>
        </w:rPr>
        <w:t xml:space="preserve">Turística en </w:t>
      </w:r>
      <w:proofErr w:type="spellStart"/>
      <w:r w:rsidRPr="00593178">
        <w:rPr>
          <w:rFonts w:cs="Arial"/>
          <w:b/>
          <w:sz w:val="22"/>
          <w:szCs w:val="22"/>
        </w:rPr>
        <w:t>Braille</w:t>
      </w:r>
      <w:proofErr w:type="spellEnd"/>
      <w:r w:rsidRPr="00593178">
        <w:rPr>
          <w:rFonts w:cs="Arial"/>
          <w:b/>
          <w:sz w:val="22"/>
          <w:szCs w:val="22"/>
        </w:rPr>
        <w:t xml:space="preserve"> de la Costa Brava</w:t>
      </w:r>
      <w:r w:rsidRPr="00593178">
        <w:rPr>
          <w:rFonts w:cs="Arial"/>
          <w:sz w:val="22"/>
          <w:szCs w:val="22"/>
        </w:rPr>
        <w:t xml:space="preserve"> </w:t>
      </w:r>
      <w:r w:rsidRPr="00593178">
        <w:rPr>
          <w:rFonts w:cs="Arial"/>
        </w:rPr>
        <w:t>del Patronat de Turisme Costa Brava Girona.</w:t>
      </w:r>
      <w:r w:rsidRPr="00593178">
        <w:rPr>
          <w:rFonts w:cs="Arial"/>
          <w:sz w:val="22"/>
          <w:szCs w:val="22"/>
        </w:rPr>
        <w:br/>
      </w:r>
    </w:p>
    <w:p w:rsidR="003F4A52" w:rsidRPr="00733DDE" w:rsidRDefault="003F4A52" w:rsidP="003F4A52">
      <w:pPr>
        <w:ind w:left="360"/>
        <w:jc w:val="both"/>
        <w:rPr>
          <w:rFonts w:eastAsia="Calibri" w:cs="Arial"/>
          <w:sz w:val="22"/>
          <w:szCs w:val="22"/>
          <w:lang w:eastAsia="en-US"/>
        </w:rPr>
      </w:pPr>
    </w:p>
    <w:p w:rsidR="003F4A52" w:rsidRPr="00733DDE" w:rsidRDefault="003F4A52" w:rsidP="00DE2CCE">
      <w:pPr>
        <w:jc w:val="both"/>
        <w:rPr>
          <w:rFonts w:cs="Arial"/>
          <w:b/>
          <w:sz w:val="22"/>
          <w:szCs w:val="22"/>
        </w:rPr>
      </w:pPr>
    </w:p>
    <w:p w:rsidR="003F4A52" w:rsidRPr="00733DDE" w:rsidRDefault="003F4A52" w:rsidP="003F4A52">
      <w:pPr>
        <w:ind w:left="360"/>
        <w:jc w:val="both"/>
        <w:rPr>
          <w:rFonts w:cs="Arial"/>
          <w:b/>
          <w:snapToGrid w:val="0"/>
          <w:sz w:val="22"/>
          <w:szCs w:val="22"/>
        </w:rPr>
      </w:pPr>
      <w:r w:rsidRPr="00733DDE">
        <w:rPr>
          <w:rFonts w:cs="Arial"/>
          <w:b/>
          <w:snapToGrid w:val="0"/>
          <w:sz w:val="22"/>
          <w:szCs w:val="22"/>
        </w:rPr>
        <w:t xml:space="preserve">    Institucions turístiques d'àmbit local:</w:t>
      </w:r>
    </w:p>
    <w:p w:rsidR="00FC6CF7" w:rsidRDefault="00FC6CF7" w:rsidP="00FC6CF7">
      <w:pPr>
        <w:ind w:left="360"/>
        <w:jc w:val="both"/>
        <w:rPr>
          <w:rFonts w:cs="Arial"/>
          <w:snapToGrid w:val="0"/>
          <w:sz w:val="22"/>
          <w:szCs w:val="22"/>
        </w:rPr>
      </w:pPr>
    </w:p>
    <w:p w:rsidR="00794FDC" w:rsidRPr="00733DDE" w:rsidRDefault="00794FDC" w:rsidP="00FC6CF7">
      <w:pPr>
        <w:ind w:left="360"/>
        <w:jc w:val="both"/>
        <w:rPr>
          <w:rFonts w:cs="Arial"/>
          <w:snapToGrid w:val="0"/>
          <w:sz w:val="22"/>
          <w:szCs w:val="22"/>
        </w:rPr>
      </w:pPr>
    </w:p>
    <w:p w:rsidR="00794FDC" w:rsidRDefault="00794FDC" w:rsidP="00794FDC">
      <w:pPr>
        <w:pStyle w:val="Prrafodelista"/>
        <w:numPr>
          <w:ilvl w:val="0"/>
          <w:numId w:val="6"/>
        </w:numPr>
        <w:spacing w:after="0" w:line="240" w:lineRule="auto"/>
        <w:ind w:left="709" w:hanging="425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 xml:space="preserve">la </w:t>
      </w:r>
      <w:r w:rsidRPr="00794FDC">
        <w:rPr>
          <w:rFonts w:ascii="Arial" w:hAnsi="Arial" w:cs="Arial"/>
          <w:b/>
          <w:lang w:val="ca-ES"/>
        </w:rPr>
        <w:t xml:space="preserve">Campanya “CENTRE D’OBSERVACIÓ DE L’UNIVERS DEL </w:t>
      </w:r>
      <w:proofErr w:type="spellStart"/>
      <w:r w:rsidRPr="00794FDC">
        <w:rPr>
          <w:rFonts w:ascii="Arial" w:hAnsi="Arial" w:cs="Arial"/>
          <w:b/>
          <w:lang w:val="ca-ES"/>
        </w:rPr>
        <w:t>MONTSEC</w:t>
      </w:r>
      <w:proofErr w:type="spellEnd"/>
      <w:r w:rsidRPr="00794FDC">
        <w:rPr>
          <w:rFonts w:ascii="Arial" w:hAnsi="Arial" w:cs="Arial"/>
          <w:b/>
          <w:lang w:val="ca-ES"/>
        </w:rPr>
        <w:t>, EL MILLOR CEL DE CATALUNYA. UN PLANETARI ÚNIC AL MÓN”</w:t>
      </w:r>
      <w:r>
        <w:rPr>
          <w:rFonts w:ascii="Arial" w:hAnsi="Arial" w:cs="Arial"/>
          <w:lang w:val="ca-ES"/>
        </w:rPr>
        <w:t xml:space="preserve"> del Consorci del </w:t>
      </w:r>
      <w:proofErr w:type="spellStart"/>
      <w:r>
        <w:rPr>
          <w:rFonts w:ascii="Arial" w:hAnsi="Arial" w:cs="Arial"/>
          <w:lang w:val="ca-ES"/>
        </w:rPr>
        <w:t>Montsec</w:t>
      </w:r>
      <w:proofErr w:type="spellEnd"/>
      <w:r>
        <w:rPr>
          <w:rFonts w:ascii="Arial" w:hAnsi="Arial" w:cs="Arial"/>
          <w:lang w:val="ca-ES"/>
        </w:rPr>
        <w:t>.</w:t>
      </w:r>
    </w:p>
    <w:p w:rsidR="00794FDC" w:rsidRPr="00D14E76" w:rsidRDefault="00794FDC" w:rsidP="00A97043">
      <w:pPr>
        <w:pStyle w:val="Textoindependiente"/>
        <w:rPr>
          <w:rFonts w:cs="Arial"/>
          <w:sz w:val="22"/>
          <w:szCs w:val="22"/>
        </w:rPr>
      </w:pPr>
      <w:r>
        <w:rPr>
          <w:rFonts w:cs="Arial"/>
          <w:color w:val="FF0000"/>
          <w:sz w:val="22"/>
          <w:szCs w:val="22"/>
        </w:rPr>
        <w:t xml:space="preserve">   </w:t>
      </w:r>
      <w:r w:rsidR="00D14E76">
        <w:rPr>
          <w:rFonts w:cs="Arial"/>
          <w:sz w:val="22"/>
          <w:szCs w:val="22"/>
        </w:rPr>
        <w:t xml:space="preserve">  </w:t>
      </w:r>
      <w:r w:rsidRPr="00D14E76">
        <w:rPr>
          <w:rFonts w:cs="Arial"/>
          <w:sz w:val="22"/>
          <w:szCs w:val="22"/>
        </w:rPr>
        <w:t>i</w:t>
      </w:r>
    </w:p>
    <w:p w:rsidR="00794FDC" w:rsidRDefault="00794FDC" w:rsidP="00A97043">
      <w:pPr>
        <w:pStyle w:val="Textoindependiente"/>
        <w:rPr>
          <w:rFonts w:cs="Arial"/>
          <w:color w:val="FF0000"/>
          <w:sz w:val="22"/>
          <w:szCs w:val="22"/>
        </w:rPr>
      </w:pPr>
    </w:p>
    <w:p w:rsidR="00794FDC" w:rsidRDefault="00794FDC" w:rsidP="00D14E76">
      <w:pPr>
        <w:pStyle w:val="Prrafodelista"/>
        <w:numPr>
          <w:ilvl w:val="0"/>
          <w:numId w:val="6"/>
        </w:numPr>
        <w:spacing w:after="0" w:line="240" w:lineRule="auto"/>
        <w:ind w:hanging="502"/>
        <w:rPr>
          <w:rFonts w:ascii="Arial" w:hAnsi="Arial" w:cs="Arial"/>
          <w:lang w:val="ca-ES"/>
        </w:rPr>
      </w:pPr>
      <w:r>
        <w:rPr>
          <w:rFonts w:ascii="Arial" w:hAnsi="Arial" w:cs="Arial"/>
          <w:lang w:val="ca-ES"/>
        </w:rPr>
        <w:t xml:space="preserve">la </w:t>
      </w:r>
      <w:r w:rsidRPr="00DE2CCE">
        <w:rPr>
          <w:rFonts w:ascii="Arial" w:hAnsi="Arial" w:cs="Arial"/>
          <w:lang w:val="ca-ES"/>
        </w:rPr>
        <w:t xml:space="preserve">Web: </w:t>
      </w:r>
      <w:hyperlink r:id="rId5" w:history="1">
        <w:r w:rsidRPr="00794FDC">
          <w:rPr>
            <w:rStyle w:val="Hipervnculo"/>
            <w:rFonts w:ascii="Arial" w:hAnsi="Arial" w:cs="Arial"/>
            <w:b/>
            <w:color w:val="auto"/>
            <w:lang w:val="ca-ES"/>
          </w:rPr>
          <w:t>WWW.ZARAGOZATURIMO.ES</w:t>
        </w:r>
      </w:hyperlink>
      <w:r w:rsidRPr="00794FDC">
        <w:rPr>
          <w:rFonts w:ascii="Arial" w:hAnsi="Arial" w:cs="Arial"/>
          <w:b/>
          <w:lang w:val="ca-ES"/>
        </w:rPr>
        <w:t xml:space="preserve"> </w:t>
      </w:r>
      <w:r w:rsidRPr="00DE2CCE">
        <w:rPr>
          <w:rFonts w:ascii="Arial" w:hAnsi="Arial" w:cs="Arial"/>
          <w:lang w:val="ca-ES"/>
        </w:rPr>
        <w:t xml:space="preserve">de Zaragoza </w:t>
      </w:r>
      <w:proofErr w:type="spellStart"/>
      <w:r w:rsidRPr="00DE2CCE">
        <w:rPr>
          <w:rFonts w:ascii="Arial" w:hAnsi="Arial" w:cs="Arial"/>
          <w:lang w:val="ca-ES"/>
        </w:rPr>
        <w:t>Turismo</w:t>
      </w:r>
      <w:proofErr w:type="spellEnd"/>
      <w:r>
        <w:rPr>
          <w:rFonts w:ascii="Arial" w:hAnsi="Arial" w:cs="Arial"/>
          <w:lang w:val="ca-ES"/>
        </w:rPr>
        <w:t>.</w:t>
      </w:r>
    </w:p>
    <w:p w:rsidR="00A97043" w:rsidRPr="0083222B" w:rsidRDefault="00A97043" w:rsidP="00A97043">
      <w:pPr>
        <w:pStyle w:val="Textoindependiente"/>
        <w:rPr>
          <w:rFonts w:cs="Arial"/>
          <w:color w:val="FF0000"/>
          <w:sz w:val="22"/>
          <w:szCs w:val="22"/>
        </w:rPr>
      </w:pPr>
    </w:p>
    <w:p w:rsidR="003F4A52" w:rsidRPr="00733DDE" w:rsidRDefault="003F4A52" w:rsidP="00386799">
      <w:pPr>
        <w:jc w:val="both"/>
        <w:rPr>
          <w:b/>
          <w:sz w:val="22"/>
          <w:szCs w:val="22"/>
        </w:rPr>
      </w:pPr>
    </w:p>
    <w:p w:rsidR="003F4A52" w:rsidRPr="00733DDE" w:rsidRDefault="003F4A52" w:rsidP="003F4A52">
      <w:pPr>
        <w:ind w:left="360"/>
        <w:jc w:val="both"/>
      </w:pPr>
    </w:p>
    <w:p w:rsidR="003F4A52" w:rsidRPr="00733DDE" w:rsidRDefault="00FC6CF7" w:rsidP="003F4A52">
      <w:pPr>
        <w:numPr>
          <w:ilvl w:val="0"/>
          <w:numId w:val="4"/>
        </w:numPr>
        <w:jc w:val="both"/>
        <w:rPr>
          <w:b/>
          <w:snapToGrid w:val="0"/>
          <w:sz w:val="22"/>
          <w:u w:val="single"/>
        </w:rPr>
      </w:pPr>
      <w:proofErr w:type="spellStart"/>
      <w:r w:rsidRPr="00733DDE">
        <w:rPr>
          <w:b/>
          <w:snapToGrid w:val="0"/>
          <w:sz w:val="22"/>
          <w:u w:val="single"/>
        </w:rPr>
        <w:t>Â</w:t>
      </w:r>
      <w:r w:rsidR="003F4A52" w:rsidRPr="00733DDE">
        <w:rPr>
          <w:b/>
          <w:snapToGrid w:val="0"/>
          <w:sz w:val="22"/>
          <w:u w:val="single"/>
        </w:rPr>
        <w:t>mbit</w:t>
      </w:r>
      <w:proofErr w:type="spellEnd"/>
      <w:r w:rsidR="003F4A52" w:rsidRPr="00733DDE">
        <w:rPr>
          <w:b/>
          <w:snapToGrid w:val="0"/>
          <w:sz w:val="22"/>
          <w:u w:val="single"/>
        </w:rPr>
        <w:t xml:space="preserve"> empresarial/institucional</w:t>
      </w:r>
    </w:p>
    <w:p w:rsidR="003F4A52" w:rsidRPr="00733DDE" w:rsidRDefault="003F4A52" w:rsidP="003F4A52">
      <w:pPr>
        <w:ind w:left="360"/>
        <w:jc w:val="both"/>
        <w:rPr>
          <w:b/>
          <w:snapToGrid w:val="0"/>
          <w:sz w:val="22"/>
          <w:u w:val="single"/>
        </w:rPr>
      </w:pPr>
    </w:p>
    <w:p w:rsidR="003F4A52" w:rsidRPr="00733DDE" w:rsidRDefault="003F4A52" w:rsidP="003F4A52">
      <w:pPr>
        <w:tabs>
          <w:tab w:val="left" w:pos="1876"/>
        </w:tabs>
        <w:ind w:left="720"/>
        <w:jc w:val="both"/>
        <w:rPr>
          <w:rFonts w:cs="Arial"/>
          <w:b/>
          <w:sz w:val="22"/>
          <w:szCs w:val="22"/>
        </w:rPr>
      </w:pPr>
      <w:r w:rsidRPr="00733DDE">
        <w:rPr>
          <w:rFonts w:cs="Arial"/>
          <w:b/>
          <w:sz w:val="22"/>
          <w:szCs w:val="22"/>
        </w:rPr>
        <w:t>Grans empreses del sector turístic i hoteler:</w:t>
      </w:r>
    </w:p>
    <w:p w:rsidR="00B6573B" w:rsidRPr="00733DDE" w:rsidRDefault="00B6573B" w:rsidP="00BE3143">
      <w:pPr>
        <w:jc w:val="both"/>
        <w:rPr>
          <w:rFonts w:cs="Arial"/>
          <w:b/>
          <w:snapToGrid w:val="0"/>
          <w:sz w:val="22"/>
        </w:rPr>
      </w:pPr>
    </w:p>
    <w:p w:rsidR="00B6573B" w:rsidRPr="00BE3143" w:rsidRDefault="00BE3143" w:rsidP="00B6573B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b/>
          <w:lang w:val="ca-ES"/>
        </w:rPr>
      </w:pPr>
      <w:r>
        <w:rPr>
          <w:rFonts w:ascii="Arial" w:hAnsi="Arial" w:cs="Arial"/>
          <w:b/>
          <w:lang w:val="ca-ES"/>
        </w:rPr>
        <w:t xml:space="preserve"> </w:t>
      </w:r>
      <w:r w:rsidR="00B6573B" w:rsidRPr="00BE3143">
        <w:rPr>
          <w:rFonts w:ascii="Arial" w:hAnsi="Arial" w:cs="Arial"/>
          <w:b/>
          <w:lang w:val="ca-ES"/>
        </w:rPr>
        <w:t xml:space="preserve">CATÀLEGS I WEB DE LA CAMPANYA DE NOVA IMATGE </w:t>
      </w:r>
      <w:proofErr w:type="spellStart"/>
      <w:r w:rsidR="00B6573B" w:rsidRPr="00BE3143">
        <w:rPr>
          <w:rFonts w:ascii="Arial" w:hAnsi="Arial" w:cs="Arial"/>
          <w:b/>
          <w:lang w:val="ca-ES"/>
        </w:rPr>
        <w:t>d’Ambassador</w:t>
      </w:r>
      <w:proofErr w:type="spellEnd"/>
      <w:r w:rsidR="00B6573B" w:rsidRPr="00BE3143">
        <w:rPr>
          <w:rFonts w:ascii="Arial" w:hAnsi="Arial" w:cs="Arial"/>
          <w:b/>
          <w:lang w:val="ca-ES"/>
        </w:rPr>
        <w:t xml:space="preserve"> Tours / Royal </w:t>
      </w:r>
      <w:proofErr w:type="spellStart"/>
      <w:r w:rsidR="00B6573B" w:rsidRPr="00BE3143">
        <w:rPr>
          <w:rFonts w:ascii="Arial" w:hAnsi="Arial" w:cs="Arial"/>
          <w:b/>
          <w:lang w:val="ca-ES"/>
        </w:rPr>
        <w:t>Vacaciones</w:t>
      </w:r>
      <w:proofErr w:type="spellEnd"/>
    </w:p>
    <w:p w:rsidR="00A96DAD" w:rsidRPr="0083222B" w:rsidRDefault="00A96DAD" w:rsidP="00A96DAD">
      <w:pPr>
        <w:pStyle w:val="Prrafodelista"/>
        <w:spacing w:after="0" w:line="360" w:lineRule="auto"/>
        <w:rPr>
          <w:rFonts w:ascii="Arial" w:hAnsi="Arial" w:cs="Arial"/>
          <w:color w:val="FF0000"/>
          <w:lang w:val="ca-ES"/>
        </w:rPr>
      </w:pPr>
    </w:p>
    <w:p w:rsidR="00C30390" w:rsidRPr="0083222B" w:rsidRDefault="00C30390" w:rsidP="00C30390">
      <w:pPr>
        <w:rPr>
          <w:rFonts w:cs="Arial"/>
          <w:b/>
          <w:color w:val="FF0000"/>
          <w:sz w:val="22"/>
          <w:szCs w:val="22"/>
        </w:rPr>
      </w:pPr>
    </w:p>
    <w:p w:rsidR="00FC6CF7" w:rsidRPr="00733DDE" w:rsidRDefault="00FC6CF7" w:rsidP="00A97043">
      <w:pPr>
        <w:tabs>
          <w:tab w:val="left" w:pos="1876"/>
        </w:tabs>
        <w:ind w:left="567" w:hanging="283"/>
        <w:jc w:val="both"/>
        <w:rPr>
          <w:rFonts w:cs="Arial"/>
          <w:b/>
          <w:sz w:val="22"/>
          <w:szCs w:val="22"/>
        </w:rPr>
      </w:pPr>
      <w:r w:rsidRPr="00733DDE">
        <w:rPr>
          <w:rFonts w:cs="Arial"/>
          <w:b/>
          <w:sz w:val="22"/>
          <w:szCs w:val="22"/>
        </w:rPr>
        <w:t xml:space="preserve">       Pimes , Fundacions, associacions, organitzacions...</w:t>
      </w:r>
    </w:p>
    <w:p w:rsidR="00DB2147" w:rsidRPr="00733DDE" w:rsidRDefault="00DB2147">
      <w:pPr>
        <w:rPr>
          <w:rFonts w:cs="Arial"/>
          <w:b/>
          <w:snapToGrid w:val="0"/>
          <w:sz w:val="22"/>
        </w:rPr>
      </w:pPr>
    </w:p>
    <w:p w:rsidR="00BE3143" w:rsidRDefault="00BE3143" w:rsidP="00DB2147">
      <w:pPr>
        <w:pStyle w:val="Prrafodelista"/>
        <w:numPr>
          <w:ilvl w:val="0"/>
          <w:numId w:val="6"/>
        </w:numPr>
        <w:spacing w:after="0" w:line="240" w:lineRule="auto"/>
        <w:ind w:left="567" w:hanging="283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b/>
          <w:lang w:val="ca-ES"/>
        </w:rPr>
        <w:t xml:space="preserve">  P</w:t>
      </w:r>
      <w:r w:rsidR="00CD6DCD">
        <w:rPr>
          <w:rFonts w:ascii="Arial" w:hAnsi="Arial" w:cs="Arial"/>
          <w:b/>
          <w:lang w:val="ca-ES"/>
        </w:rPr>
        <w:t>ortal  WWW.</w:t>
      </w:r>
      <w:r w:rsidR="00DB2147" w:rsidRPr="00DB2147">
        <w:rPr>
          <w:rFonts w:ascii="Arial" w:hAnsi="Arial" w:cs="Arial"/>
          <w:b/>
          <w:lang w:val="ca-ES"/>
        </w:rPr>
        <w:t>BUSCOUNVIAJE.COM</w:t>
      </w:r>
      <w:r w:rsidR="00DB2147" w:rsidRPr="00DB2147">
        <w:rPr>
          <w:rFonts w:ascii="Arial" w:hAnsi="Arial" w:cs="Arial"/>
          <w:lang w:val="ca-ES"/>
        </w:rPr>
        <w:t xml:space="preserve"> de </w:t>
      </w:r>
      <w:proofErr w:type="spellStart"/>
      <w:r w:rsidR="00DB2147" w:rsidRPr="00DB2147">
        <w:rPr>
          <w:rFonts w:ascii="Arial" w:hAnsi="Arial" w:cs="Arial"/>
          <w:lang w:val="ca-ES"/>
        </w:rPr>
        <w:t>Recomendaciones</w:t>
      </w:r>
      <w:proofErr w:type="spellEnd"/>
      <w:r w:rsidR="00DB2147" w:rsidRPr="00DB2147">
        <w:rPr>
          <w:rFonts w:ascii="Arial" w:hAnsi="Arial" w:cs="Arial"/>
          <w:lang w:val="ca-ES"/>
        </w:rPr>
        <w:t xml:space="preserve"> </w:t>
      </w:r>
      <w:proofErr w:type="spellStart"/>
      <w:r w:rsidR="00DB2147" w:rsidRPr="00DB2147">
        <w:rPr>
          <w:rFonts w:ascii="Arial" w:hAnsi="Arial" w:cs="Arial"/>
          <w:lang w:val="ca-ES"/>
        </w:rPr>
        <w:t>personalizadas</w:t>
      </w:r>
      <w:proofErr w:type="spellEnd"/>
      <w:r w:rsidR="00DB2147" w:rsidRPr="00DB2147">
        <w:rPr>
          <w:rFonts w:ascii="Arial" w:hAnsi="Arial" w:cs="Arial"/>
          <w:lang w:val="ca-ES"/>
        </w:rPr>
        <w:t xml:space="preserve">, </w:t>
      </w:r>
    </w:p>
    <w:p w:rsidR="00DB2147" w:rsidRDefault="00BE3143" w:rsidP="00BE3143">
      <w:pPr>
        <w:pStyle w:val="Prrafodelista"/>
        <w:spacing w:after="0" w:line="240" w:lineRule="auto"/>
        <w:ind w:left="284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b/>
          <w:lang w:val="ca-ES"/>
        </w:rPr>
        <w:t xml:space="preserve">      </w:t>
      </w:r>
      <w:r w:rsidR="00DB2147" w:rsidRPr="00DB2147">
        <w:rPr>
          <w:rFonts w:ascii="Arial" w:hAnsi="Arial" w:cs="Arial"/>
          <w:lang w:val="ca-ES"/>
        </w:rPr>
        <w:t>SL</w:t>
      </w:r>
    </w:p>
    <w:p w:rsidR="00DB2147" w:rsidRDefault="00DB2147" w:rsidP="00DB2147">
      <w:pPr>
        <w:pStyle w:val="Prrafodelista"/>
        <w:rPr>
          <w:rFonts w:ascii="Arial" w:hAnsi="Arial" w:cs="Arial"/>
          <w:lang w:val="ca-ES"/>
        </w:rPr>
      </w:pPr>
    </w:p>
    <w:p w:rsidR="00A97043" w:rsidRPr="0083222B" w:rsidRDefault="00A97043" w:rsidP="00A97043">
      <w:pPr>
        <w:pStyle w:val="Prrafodelista"/>
        <w:spacing w:before="360" w:line="240" w:lineRule="auto"/>
        <w:ind w:left="0"/>
        <w:jc w:val="both"/>
        <w:rPr>
          <w:rFonts w:ascii="Arial" w:hAnsi="Arial" w:cs="Arial"/>
          <w:color w:val="FF0000"/>
          <w:lang w:val="ca-ES"/>
        </w:rPr>
      </w:pPr>
    </w:p>
    <w:p w:rsidR="0026534E" w:rsidRPr="00733DDE" w:rsidRDefault="00FC6CF7" w:rsidP="00FC6CF7">
      <w:pPr>
        <w:rPr>
          <w:rFonts w:cs="Arial"/>
          <w:b/>
          <w:snapToGrid w:val="0"/>
          <w:sz w:val="22"/>
          <w:szCs w:val="22"/>
        </w:rPr>
      </w:pPr>
      <w:r w:rsidRPr="00733DDE">
        <w:rPr>
          <w:rFonts w:cs="Arial"/>
          <w:b/>
          <w:snapToGrid w:val="0"/>
          <w:sz w:val="22"/>
          <w:szCs w:val="22"/>
        </w:rPr>
        <w:t xml:space="preserve">PREMI </w:t>
      </w:r>
      <w:r w:rsidRPr="00733DDE">
        <w:rPr>
          <w:rFonts w:cs="Arial"/>
          <w:b/>
          <w:snapToGrid w:val="0"/>
          <w:color w:val="000000"/>
          <w:sz w:val="22"/>
          <w:szCs w:val="22"/>
        </w:rPr>
        <w:t>ALIMARA CAT</w:t>
      </w:r>
      <w:r w:rsidR="00143371" w:rsidRPr="00733DDE">
        <w:rPr>
          <w:rFonts w:cs="Arial"/>
          <w:b/>
          <w:snapToGrid w:val="0"/>
          <w:color w:val="0070C0"/>
          <w:sz w:val="22"/>
          <w:szCs w:val="22"/>
        </w:rPr>
        <w:t xml:space="preserve"> </w:t>
      </w:r>
    </w:p>
    <w:p w:rsidR="0026534E" w:rsidRPr="00733DDE" w:rsidRDefault="0026534E" w:rsidP="0026534E">
      <w:pPr>
        <w:jc w:val="both"/>
        <w:rPr>
          <w:rFonts w:cs="Arial"/>
          <w:snapToGrid w:val="0"/>
          <w:sz w:val="22"/>
          <w:szCs w:val="22"/>
        </w:rPr>
      </w:pPr>
      <w:r w:rsidRPr="00733DDE">
        <w:rPr>
          <w:rFonts w:cs="Arial"/>
          <w:snapToGrid w:val="0"/>
          <w:sz w:val="22"/>
          <w:szCs w:val="22"/>
        </w:rPr>
        <w:t>Aquest premi promogut pel SITC i la Generalitat de Catalunya a través de la Secretaria de Política Lingüística</w:t>
      </w:r>
      <w:r w:rsidR="00723667" w:rsidRPr="00733DDE">
        <w:rPr>
          <w:rFonts w:cs="Arial"/>
          <w:snapToGrid w:val="0"/>
          <w:sz w:val="22"/>
          <w:szCs w:val="22"/>
        </w:rPr>
        <w:t>,</w:t>
      </w:r>
      <w:r w:rsidRPr="00733DDE">
        <w:rPr>
          <w:rFonts w:cs="Arial"/>
          <w:snapToGrid w:val="0"/>
          <w:sz w:val="22"/>
          <w:szCs w:val="22"/>
        </w:rPr>
        <w:t xml:space="preserve"> la Direcció general de Turisme </w:t>
      </w:r>
      <w:r w:rsidR="00723667" w:rsidRPr="00733DDE">
        <w:rPr>
          <w:rFonts w:cs="Arial"/>
          <w:snapToGrid w:val="0"/>
          <w:sz w:val="22"/>
          <w:szCs w:val="22"/>
        </w:rPr>
        <w:t xml:space="preserve">i el CETT </w:t>
      </w:r>
      <w:r w:rsidRPr="00733DDE">
        <w:rPr>
          <w:rFonts w:cs="Arial"/>
          <w:snapToGrid w:val="0"/>
          <w:sz w:val="22"/>
          <w:szCs w:val="22"/>
        </w:rPr>
        <w:t>reconeix l’esfor</w:t>
      </w:r>
      <w:r w:rsidR="00723667" w:rsidRPr="00733DDE">
        <w:rPr>
          <w:rFonts w:cs="Arial"/>
          <w:snapToGrid w:val="0"/>
          <w:sz w:val="22"/>
          <w:szCs w:val="22"/>
        </w:rPr>
        <w:t>ç</w:t>
      </w:r>
      <w:r w:rsidRPr="00733DDE">
        <w:rPr>
          <w:rFonts w:cs="Arial"/>
          <w:snapToGrid w:val="0"/>
          <w:sz w:val="22"/>
          <w:szCs w:val="22"/>
        </w:rPr>
        <w:t xml:space="preserve"> que fan les empreses i institucions fora de l’àmbit lingüístic català a l’hora de produir i editar material gràfic de promoció.</w:t>
      </w:r>
      <w:r w:rsidR="00723667" w:rsidRPr="00733DDE">
        <w:rPr>
          <w:rFonts w:cs="Arial"/>
          <w:snapToGrid w:val="0"/>
          <w:sz w:val="22"/>
          <w:szCs w:val="22"/>
        </w:rPr>
        <w:t xml:space="preserve"> Enguany ha merescut el </w:t>
      </w:r>
    </w:p>
    <w:p w:rsidR="006B2612" w:rsidRPr="00733DDE" w:rsidRDefault="006B2612" w:rsidP="006B2612">
      <w:pPr>
        <w:jc w:val="both"/>
        <w:rPr>
          <w:rFonts w:cs="Arial"/>
          <w:sz w:val="22"/>
          <w:szCs w:val="22"/>
        </w:rPr>
      </w:pPr>
    </w:p>
    <w:p w:rsidR="006B2612" w:rsidRPr="00733DDE" w:rsidRDefault="006B2612" w:rsidP="006B2612">
      <w:pPr>
        <w:jc w:val="both"/>
        <w:rPr>
          <w:rFonts w:cs="Arial"/>
          <w:b/>
          <w:sz w:val="22"/>
          <w:szCs w:val="22"/>
        </w:rPr>
      </w:pPr>
      <w:r w:rsidRPr="00733DDE">
        <w:rPr>
          <w:rFonts w:cs="Arial"/>
          <w:b/>
          <w:sz w:val="22"/>
          <w:szCs w:val="22"/>
        </w:rPr>
        <w:t>*** PREMI ALIMARA CAT</w:t>
      </w:r>
      <w:r w:rsidR="00016984" w:rsidRPr="00733DDE">
        <w:rPr>
          <w:rFonts w:cs="Arial"/>
          <w:b/>
          <w:sz w:val="22"/>
          <w:szCs w:val="22"/>
        </w:rPr>
        <w:t xml:space="preserve"> </w:t>
      </w:r>
      <w:r w:rsidR="00A97043" w:rsidRPr="00733DDE">
        <w:rPr>
          <w:rFonts w:cs="Arial"/>
          <w:b/>
          <w:sz w:val="22"/>
          <w:szCs w:val="22"/>
        </w:rPr>
        <w:t>201</w:t>
      </w:r>
      <w:r w:rsidR="0083222B">
        <w:rPr>
          <w:rFonts w:cs="Arial"/>
          <w:b/>
          <w:sz w:val="22"/>
          <w:szCs w:val="22"/>
        </w:rPr>
        <w:t>1</w:t>
      </w:r>
      <w:r w:rsidR="00B344D6">
        <w:rPr>
          <w:rFonts w:cs="Arial"/>
          <w:b/>
          <w:sz w:val="22"/>
          <w:szCs w:val="22"/>
        </w:rPr>
        <w:t xml:space="preserve"> a</w:t>
      </w:r>
      <w:r w:rsidRPr="00733DDE">
        <w:rPr>
          <w:rFonts w:cs="Arial"/>
          <w:b/>
          <w:sz w:val="22"/>
          <w:szCs w:val="22"/>
        </w:rPr>
        <w:t>:</w:t>
      </w:r>
    </w:p>
    <w:p w:rsidR="006B2612" w:rsidRPr="00733DDE" w:rsidRDefault="006B2612" w:rsidP="006B2612">
      <w:pPr>
        <w:jc w:val="both"/>
        <w:rPr>
          <w:rFonts w:cs="Arial"/>
          <w:sz w:val="22"/>
          <w:szCs w:val="22"/>
        </w:rPr>
      </w:pPr>
    </w:p>
    <w:p w:rsidR="00DB2147" w:rsidRDefault="00BE3143" w:rsidP="00BE3143">
      <w:pPr>
        <w:pStyle w:val="Prrafodelista"/>
        <w:numPr>
          <w:ilvl w:val="0"/>
          <w:numId w:val="6"/>
        </w:numPr>
        <w:spacing w:after="0" w:line="240" w:lineRule="auto"/>
        <w:jc w:val="both"/>
        <w:rPr>
          <w:rFonts w:ascii="Arial" w:hAnsi="Arial" w:cs="Arial"/>
          <w:lang w:val="ca-ES"/>
        </w:rPr>
      </w:pPr>
      <w:r>
        <w:rPr>
          <w:rFonts w:ascii="Arial" w:hAnsi="Arial" w:cs="Arial"/>
          <w:b/>
          <w:lang w:val="ca-ES"/>
        </w:rPr>
        <w:t xml:space="preserve">la </w:t>
      </w:r>
      <w:r w:rsidR="00DB2147" w:rsidRPr="00DB2147">
        <w:rPr>
          <w:rFonts w:ascii="Arial" w:hAnsi="Arial" w:cs="Arial"/>
          <w:b/>
          <w:lang w:val="ca-ES"/>
        </w:rPr>
        <w:t xml:space="preserve">Campanya en català </w:t>
      </w:r>
      <w:proofErr w:type="spellStart"/>
      <w:r w:rsidR="00DB2147" w:rsidRPr="00DB2147">
        <w:rPr>
          <w:rFonts w:ascii="Arial" w:hAnsi="Arial" w:cs="Arial"/>
          <w:b/>
          <w:lang w:val="ca-ES"/>
        </w:rPr>
        <w:t>d’OÑATI</w:t>
      </w:r>
      <w:proofErr w:type="spellEnd"/>
      <w:r w:rsidR="00DB2147">
        <w:rPr>
          <w:rFonts w:ascii="Arial" w:hAnsi="Arial" w:cs="Arial"/>
          <w:lang w:val="ca-ES"/>
        </w:rPr>
        <w:t xml:space="preserve"> de </w:t>
      </w:r>
      <w:proofErr w:type="spellStart"/>
      <w:r w:rsidR="00DB2147">
        <w:rPr>
          <w:rFonts w:ascii="Arial" w:hAnsi="Arial" w:cs="Arial"/>
          <w:lang w:val="ca-ES"/>
        </w:rPr>
        <w:t>Oñatiko</w:t>
      </w:r>
      <w:proofErr w:type="spellEnd"/>
      <w:r w:rsidR="00DB2147">
        <w:rPr>
          <w:rFonts w:ascii="Arial" w:hAnsi="Arial" w:cs="Arial"/>
          <w:lang w:val="ca-ES"/>
        </w:rPr>
        <w:t xml:space="preserve"> </w:t>
      </w:r>
      <w:proofErr w:type="spellStart"/>
      <w:r w:rsidR="00DB2147">
        <w:rPr>
          <w:rFonts w:ascii="Arial" w:hAnsi="Arial" w:cs="Arial"/>
          <w:lang w:val="ca-ES"/>
        </w:rPr>
        <w:t>Garapen</w:t>
      </w:r>
      <w:proofErr w:type="spellEnd"/>
      <w:r w:rsidR="00DB2147">
        <w:rPr>
          <w:rFonts w:ascii="Arial" w:hAnsi="Arial" w:cs="Arial"/>
          <w:lang w:val="ca-ES"/>
        </w:rPr>
        <w:t xml:space="preserve"> Eta </w:t>
      </w:r>
      <w:proofErr w:type="spellStart"/>
      <w:r w:rsidR="00DB2147">
        <w:rPr>
          <w:rFonts w:ascii="Arial" w:hAnsi="Arial" w:cs="Arial"/>
          <w:lang w:val="ca-ES"/>
        </w:rPr>
        <w:t>Turismo</w:t>
      </w:r>
      <w:proofErr w:type="spellEnd"/>
      <w:r w:rsidR="00DB2147">
        <w:rPr>
          <w:rFonts w:ascii="Arial" w:hAnsi="Arial" w:cs="Arial"/>
          <w:lang w:val="ca-ES"/>
        </w:rPr>
        <w:t xml:space="preserve"> </w:t>
      </w:r>
      <w:proofErr w:type="spellStart"/>
      <w:r w:rsidR="00DB2147">
        <w:rPr>
          <w:rFonts w:ascii="Arial" w:hAnsi="Arial" w:cs="Arial"/>
          <w:lang w:val="ca-ES"/>
        </w:rPr>
        <w:t>Ajentzia</w:t>
      </w:r>
      <w:proofErr w:type="spellEnd"/>
      <w:r w:rsidR="00DB2147">
        <w:rPr>
          <w:rFonts w:ascii="Arial" w:hAnsi="Arial" w:cs="Arial"/>
          <w:lang w:val="ca-ES"/>
        </w:rPr>
        <w:t xml:space="preserve"> SA</w:t>
      </w:r>
    </w:p>
    <w:p w:rsidR="00A97043" w:rsidRPr="00733DDE" w:rsidRDefault="00A97043" w:rsidP="00A97043">
      <w:pPr>
        <w:rPr>
          <w:rFonts w:cs="Arial"/>
          <w:b/>
          <w:snapToGrid w:val="0"/>
          <w:sz w:val="22"/>
          <w:szCs w:val="22"/>
        </w:rPr>
      </w:pPr>
    </w:p>
    <w:p w:rsidR="00723667" w:rsidRPr="00733DDE" w:rsidRDefault="00723667" w:rsidP="00A97043">
      <w:pPr>
        <w:rPr>
          <w:rFonts w:cs="Arial"/>
          <w:b/>
          <w:snapToGrid w:val="0"/>
          <w:sz w:val="22"/>
          <w:szCs w:val="22"/>
        </w:rPr>
      </w:pPr>
    </w:p>
    <w:p w:rsidR="00D87F23" w:rsidRPr="00733DDE" w:rsidRDefault="00D87F23">
      <w:pPr>
        <w:rPr>
          <w:rFonts w:cs="Arial"/>
          <w:b/>
          <w:snapToGrid w:val="0"/>
          <w:sz w:val="22"/>
          <w:szCs w:val="22"/>
        </w:rPr>
      </w:pPr>
      <w:r w:rsidRPr="00733DDE">
        <w:rPr>
          <w:rFonts w:cs="Arial"/>
          <w:b/>
          <w:snapToGrid w:val="0"/>
          <w:sz w:val="22"/>
          <w:szCs w:val="22"/>
        </w:rPr>
        <w:t>PREMI ALIMARA DELS</w:t>
      </w:r>
      <w:r w:rsidR="006272DA">
        <w:rPr>
          <w:rFonts w:cs="Arial"/>
          <w:b/>
          <w:snapToGrid w:val="0"/>
          <w:sz w:val="22"/>
          <w:szCs w:val="22"/>
        </w:rPr>
        <w:t xml:space="preserve"> </w:t>
      </w:r>
      <w:r w:rsidRPr="00733DDE">
        <w:rPr>
          <w:rFonts w:cs="Arial"/>
          <w:b/>
          <w:snapToGrid w:val="0"/>
          <w:sz w:val="22"/>
          <w:szCs w:val="22"/>
        </w:rPr>
        <w:t xml:space="preserve"> ESTUDIANTS DEL CETT</w:t>
      </w:r>
      <w:r w:rsidR="00B344D6">
        <w:rPr>
          <w:rFonts w:cs="Arial"/>
          <w:b/>
          <w:snapToGrid w:val="0"/>
          <w:sz w:val="22"/>
          <w:szCs w:val="22"/>
        </w:rPr>
        <w:t xml:space="preserve"> a:</w:t>
      </w:r>
    </w:p>
    <w:p w:rsidR="00D87F23" w:rsidRPr="0083222B" w:rsidRDefault="00D87F23">
      <w:pPr>
        <w:rPr>
          <w:rFonts w:cs="Arial"/>
          <w:b/>
          <w:snapToGrid w:val="0"/>
          <w:color w:val="FF0000"/>
          <w:sz w:val="22"/>
          <w:szCs w:val="22"/>
        </w:rPr>
      </w:pPr>
    </w:p>
    <w:p w:rsidR="004221DF" w:rsidRPr="00D03E0B" w:rsidRDefault="00D03E0B" w:rsidP="004221DF">
      <w:pPr>
        <w:numPr>
          <w:ilvl w:val="0"/>
          <w:numId w:val="3"/>
        </w:numPr>
        <w:rPr>
          <w:rFonts w:cs="Arial"/>
          <w:sz w:val="22"/>
          <w:szCs w:val="22"/>
        </w:rPr>
      </w:pPr>
      <w:r w:rsidRPr="001415CF">
        <w:rPr>
          <w:rFonts w:cs="Arial"/>
          <w:b/>
          <w:sz w:val="22"/>
          <w:szCs w:val="22"/>
        </w:rPr>
        <w:t xml:space="preserve">la web  </w:t>
      </w:r>
      <w:hyperlink r:id="rId6" w:history="1">
        <w:r w:rsidR="00AA6D76" w:rsidRPr="006A5291">
          <w:rPr>
            <w:rStyle w:val="Hipervnculo"/>
            <w:rFonts w:cs="Arial"/>
            <w:b/>
            <w:sz w:val="22"/>
            <w:szCs w:val="22"/>
          </w:rPr>
          <w:t>WWW.ANDALUCIA.ORG</w:t>
        </w:r>
      </w:hyperlink>
      <w:r w:rsidRPr="001415CF">
        <w:rPr>
          <w:rFonts w:cs="Arial"/>
          <w:b/>
          <w:sz w:val="22"/>
          <w:szCs w:val="22"/>
        </w:rPr>
        <w:t xml:space="preserve">  DE LA CAMPANYA DE LA NOVA COMUNITAT TURÍSTICA D’ANDALUSIA</w:t>
      </w:r>
      <w:r>
        <w:rPr>
          <w:rFonts w:cs="Arial"/>
          <w:sz w:val="22"/>
          <w:szCs w:val="22"/>
        </w:rPr>
        <w:t xml:space="preserve">, presentada per </w:t>
      </w:r>
      <w:proofErr w:type="spellStart"/>
      <w:r>
        <w:rPr>
          <w:rFonts w:cs="Arial"/>
          <w:sz w:val="22"/>
          <w:szCs w:val="22"/>
        </w:rPr>
        <w:t>Turismo</w:t>
      </w:r>
      <w:proofErr w:type="spellEnd"/>
      <w:r>
        <w:rPr>
          <w:rFonts w:cs="Arial"/>
          <w:sz w:val="22"/>
          <w:szCs w:val="22"/>
        </w:rPr>
        <w:t xml:space="preserve"> y </w:t>
      </w:r>
      <w:proofErr w:type="spellStart"/>
      <w:r>
        <w:rPr>
          <w:rFonts w:cs="Arial"/>
          <w:sz w:val="22"/>
          <w:szCs w:val="22"/>
        </w:rPr>
        <w:t>Deporte</w:t>
      </w:r>
      <w:proofErr w:type="spellEnd"/>
      <w:r>
        <w:rPr>
          <w:rFonts w:cs="Arial"/>
          <w:sz w:val="22"/>
          <w:szCs w:val="22"/>
        </w:rPr>
        <w:t xml:space="preserve"> de </w:t>
      </w:r>
      <w:proofErr w:type="spellStart"/>
      <w:r>
        <w:rPr>
          <w:rFonts w:cs="Arial"/>
          <w:sz w:val="22"/>
          <w:szCs w:val="22"/>
        </w:rPr>
        <w:t>Andalucía</w:t>
      </w:r>
      <w:proofErr w:type="spellEnd"/>
      <w:r>
        <w:rPr>
          <w:rFonts w:cs="Arial"/>
          <w:sz w:val="22"/>
          <w:szCs w:val="22"/>
        </w:rPr>
        <w:t xml:space="preserve"> SA</w:t>
      </w:r>
    </w:p>
    <w:p w:rsidR="006848F3" w:rsidRDefault="006848F3" w:rsidP="00D87F23">
      <w:pPr>
        <w:widowControl w:val="0"/>
        <w:rPr>
          <w:rFonts w:cs="Arial"/>
          <w:b/>
          <w:snapToGrid w:val="0"/>
          <w:sz w:val="22"/>
          <w:szCs w:val="22"/>
        </w:rPr>
      </w:pPr>
    </w:p>
    <w:p w:rsidR="006272DA" w:rsidRDefault="006272DA" w:rsidP="00D87F23">
      <w:pPr>
        <w:widowControl w:val="0"/>
        <w:rPr>
          <w:rFonts w:cs="Arial"/>
          <w:b/>
          <w:snapToGrid w:val="0"/>
          <w:sz w:val="22"/>
          <w:szCs w:val="22"/>
        </w:rPr>
      </w:pPr>
    </w:p>
    <w:p w:rsidR="006272DA" w:rsidRPr="00D03E0B" w:rsidRDefault="006272DA" w:rsidP="00D87F23">
      <w:pPr>
        <w:widowControl w:val="0"/>
        <w:rPr>
          <w:rFonts w:cs="Arial"/>
          <w:b/>
          <w:snapToGrid w:val="0"/>
          <w:sz w:val="22"/>
          <w:szCs w:val="22"/>
        </w:rPr>
      </w:pPr>
    </w:p>
    <w:p w:rsidR="00B707C0" w:rsidRPr="00D03E0B" w:rsidRDefault="00D87F23" w:rsidP="00D87F23">
      <w:pPr>
        <w:widowControl w:val="0"/>
        <w:rPr>
          <w:rFonts w:cs="Arial"/>
          <w:b/>
          <w:snapToGrid w:val="0"/>
          <w:sz w:val="22"/>
          <w:szCs w:val="22"/>
        </w:rPr>
      </w:pPr>
      <w:r w:rsidRPr="00733DDE">
        <w:rPr>
          <w:rFonts w:cs="Arial"/>
          <w:b/>
          <w:snapToGrid w:val="0"/>
          <w:sz w:val="22"/>
          <w:szCs w:val="22"/>
        </w:rPr>
        <w:t>ALIMAR</w:t>
      </w:r>
      <w:r w:rsidR="003E2755" w:rsidRPr="00733DDE">
        <w:rPr>
          <w:rFonts w:cs="Arial"/>
          <w:b/>
          <w:snapToGrid w:val="0"/>
          <w:sz w:val="22"/>
          <w:szCs w:val="22"/>
        </w:rPr>
        <w:t>A</w:t>
      </w:r>
      <w:r w:rsidR="006848F3" w:rsidRPr="00733DDE">
        <w:rPr>
          <w:rFonts w:cs="Arial"/>
          <w:b/>
          <w:snapToGrid w:val="0"/>
          <w:sz w:val="22"/>
          <w:szCs w:val="22"/>
        </w:rPr>
        <w:t xml:space="preserve"> </w:t>
      </w:r>
      <w:r w:rsidRPr="00733DDE">
        <w:rPr>
          <w:rFonts w:cs="Arial"/>
          <w:b/>
          <w:snapToGrid w:val="0"/>
          <w:sz w:val="22"/>
          <w:szCs w:val="22"/>
        </w:rPr>
        <w:t xml:space="preserve"> ESPECIAL</w:t>
      </w:r>
    </w:p>
    <w:p w:rsidR="003F1737" w:rsidRPr="00432A3C" w:rsidRDefault="003F1737" w:rsidP="003F1737">
      <w:pPr>
        <w:widowControl w:val="0"/>
        <w:rPr>
          <w:rFonts w:cs="Arial"/>
          <w:b/>
          <w:snapToGrid w:val="0"/>
          <w:color w:val="FF0000"/>
          <w:sz w:val="22"/>
          <w:szCs w:val="22"/>
        </w:rPr>
      </w:pPr>
    </w:p>
    <w:p w:rsidR="003F1737" w:rsidRPr="00432A3C" w:rsidRDefault="00D03E0B" w:rsidP="003F1737">
      <w:pPr>
        <w:numPr>
          <w:ilvl w:val="0"/>
          <w:numId w:val="3"/>
        </w:numPr>
        <w:rPr>
          <w:rFonts w:cs="Arial"/>
          <w:b/>
          <w:sz w:val="22"/>
          <w:szCs w:val="22"/>
        </w:rPr>
      </w:pPr>
      <w:r>
        <w:rPr>
          <w:rFonts w:cs="Arial"/>
          <w:b/>
          <w:sz w:val="22"/>
          <w:szCs w:val="22"/>
        </w:rPr>
        <w:t xml:space="preserve">a la </w:t>
      </w:r>
      <w:r w:rsidR="003F1737" w:rsidRPr="00432A3C">
        <w:rPr>
          <w:rFonts w:cs="Arial"/>
          <w:b/>
          <w:sz w:val="22"/>
          <w:szCs w:val="22"/>
        </w:rPr>
        <w:t xml:space="preserve">FUNDACIÓ JUNTA CONSTRUCTORA DEL TEMPLE EXPIATORI DE LA SAGRADA FAMÍLIA  </w:t>
      </w:r>
    </w:p>
    <w:p w:rsidR="003F1737" w:rsidRPr="00733DDE" w:rsidRDefault="003F1737" w:rsidP="003F1737">
      <w:pPr>
        <w:widowControl w:val="0"/>
        <w:ind w:left="360"/>
        <w:rPr>
          <w:rFonts w:cs="Arial"/>
          <w:snapToGrid w:val="0"/>
          <w:color w:val="FF0000"/>
          <w:sz w:val="22"/>
          <w:szCs w:val="22"/>
        </w:rPr>
      </w:pPr>
    </w:p>
    <w:p w:rsidR="00B707C0" w:rsidRPr="00733DDE" w:rsidRDefault="00B707C0" w:rsidP="00B707C0">
      <w:pPr>
        <w:widowControl w:val="0"/>
        <w:ind w:left="360"/>
        <w:rPr>
          <w:rFonts w:cs="Arial"/>
          <w:snapToGrid w:val="0"/>
          <w:color w:val="FF0000"/>
          <w:sz w:val="22"/>
          <w:szCs w:val="22"/>
        </w:rPr>
      </w:pPr>
    </w:p>
    <w:p w:rsidR="006848F3" w:rsidRPr="00733DDE" w:rsidRDefault="006848F3" w:rsidP="00D808DB">
      <w:pPr>
        <w:ind w:left="360"/>
        <w:rPr>
          <w:rFonts w:cs="Arial"/>
          <w:sz w:val="22"/>
          <w:szCs w:val="22"/>
        </w:rPr>
      </w:pPr>
    </w:p>
    <w:p w:rsidR="002D01A9" w:rsidRPr="0070186F" w:rsidRDefault="002D01A9" w:rsidP="0070186F">
      <w:pPr>
        <w:rPr>
          <w:rFonts w:cs="Arial"/>
          <w:sz w:val="22"/>
          <w:szCs w:val="22"/>
        </w:rPr>
      </w:pPr>
    </w:p>
    <w:sectPr w:rsidR="002D01A9" w:rsidRPr="0070186F" w:rsidSect="00386799">
      <w:pgSz w:w="12240" w:h="15840"/>
      <w:pgMar w:top="2552" w:right="1701" w:bottom="1701" w:left="226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16A8A"/>
    <w:multiLevelType w:val="hybridMultilevel"/>
    <w:tmpl w:val="E5A23E62"/>
    <w:lvl w:ilvl="0" w:tplc="6B422ADC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C0A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>
    <w:nsid w:val="2BC97174"/>
    <w:multiLevelType w:val="hybridMultilevel"/>
    <w:tmpl w:val="1AD0F2F0"/>
    <w:lvl w:ilvl="0" w:tplc="A8BEFBD0">
      <w:numFmt w:val="bullet"/>
      <w:lvlText w:val="-"/>
      <w:lvlJc w:val="left"/>
      <w:pPr>
        <w:ind w:left="786" w:hanging="360"/>
      </w:pPr>
      <w:rPr>
        <w:rFonts w:ascii="Verdana" w:eastAsia="Calibri" w:hAnsi="Verdana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">
    <w:nsid w:val="2E06462B"/>
    <w:multiLevelType w:val="hybridMultilevel"/>
    <w:tmpl w:val="2690CC28"/>
    <w:lvl w:ilvl="0" w:tplc="0C0A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92E14C1"/>
    <w:multiLevelType w:val="singleLevel"/>
    <w:tmpl w:val="BEEABBEC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hint="default"/>
      </w:rPr>
    </w:lvl>
  </w:abstractNum>
  <w:abstractNum w:abstractNumId="4">
    <w:nsid w:val="66D54F34"/>
    <w:multiLevelType w:val="hybridMultilevel"/>
    <w:tmpl w:val="B2028666"/>
    <w:lvl w:ilvl="0" w:tplc="7586F7C8">
      <w:numFmt w:val="bullet"/>
      <w:lvlText w:val="-"/>
      <w:lvlJc w:val="left"/>
      <w:pPr>
        <w:ind w:left="502" w:hanging="360"/>
      </w:pPr>
      <w:rPr>
        <w:rFonts w:ascii="Arial" w:eastAsia="Calibri" w:hAnsi="Arial" w:cs="Arial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7A8D3D94"/>
    <w:multiLevelType w:val="hybridMultilevel"/>
    <w:tmpl w:val="F92A7D0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oNotTrackMoves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D6F52"/>
    <w:rsid w:val="00016984"/>
    <w:rsid w:val="0003656F"/>
    <w:rsid w:val="000377C3"/>
    <w:rsid w:val="00064490"/>
    <w:rsid w:val="000A2B64"/>
    <w:rsid w:val="000C2D1F"/>
    <w:rsid w:val="000D2660"/>
    <w:rsid w:val="0010161A"/>
    <w:rsid w:val="00120786"/>
    <w:rsid w:val="001415CF"/>
    <w:rsid w:val="00143371"/>
    <w:rsid w:val="0015789F"/>
    <w:rsid w:val="00173E5E"/>
    <w:rsid w:val="00195C9E"/>
    <w:rsid w:val="001E1A8C"/>
    <w:rsid w:val="001E5F17"/>
    <w:rsid w:val="0020556D"/>
    <w:rsid w:val="00217FB0"/>
    <w:rsid w:val="00221786"/>
    <w:rsid w:val="0026534E"/>
    <w:rsid w:val="0027443C"/>
    <w:rsid w:val="00282799"/>
    <w:rsid w:val="002D01A9"/>
    <w:rsid w:val="003103D6"/>
    <w:rsid w:val="003139D3"/>
    <w:rsid w:val="0032595A"/>
    <w:rsid w:val="0037665F"/>
    <w:rsid w:val="00386799"/>
    <w:rsid w:val="003E2755"/>
    <w:rsid w:val="003F1737"/>
    <w:rsid w:val="003F4A52"/>
    <w:rsid w:val="004016F4"/>
    <w:rsid w:val="004221DF"/>
    <w:rsid w:val="00441B74"/>
    <w:rsid w:val="0045203A"/>
    <w:rsid w:val="00460632"/>
    <w:rsid w:val="004931A5"/>
    <w:rsid w:val="004A36A9"/>
    <w:rsid w:val="004D42D6"/>
    <w:rsid w:val="005014FD"/>
    <w:rsid w:val="0053256F"/>
    <w:rsid w:val="00535C96"/>
    <w:rsid w:val="00593178"/>
    <w:rsid w:val="005B4AFD"/>
    <w:rsid w:val="005E18A1"/>
    <w:rsid w:val="00600142"/>
    <w:rsid w:val="00621EB6"/>
    <w:rsid w:val="006272DA"/>
    <w:rsid w:val="00635B3B"/>
    <w:rsid w:val="00666B13"/>
    <w:rsid w:val="006848F3"/>
    <w:rsid w:val="00687E50"/>
    <w:rsid w:val="006B2612"/>
    <w:rsid w:val="0070186F"/>
    <w:rsid w:val="00723667"/>
    <w:rsid w:val="00733DDE"/>
    <w:rsid w:val="00790EA8"/>
    <w:rsid w:val="00794FDC"/>
    <w:rsid w:val="007A2A14"/>
    <w:rsid w:val="007D3C79"/>
    <w:rsid w:val="0083222B"/>
    <w:rsid w:val="00833635"/>
    <w:rsid w:val="0089288F"/>
    <w:rsid w:val="00893532"/>
    <w:rsid w:val="008D1224"/>
    <w:rsid w:val="00903BC2"/>
    <w:rsid w:val="0092631E"/>
    <w:rsid w:val="0096289B"/>
    <w:rsid w:val="009B72B0"/>
    <w:rsid w:val="009C2848"/>
    <w:rsid w:val="009C50BF"/>
    <w:rsid w:val="00A160BC"/>
    <w:rsid w:val="00A535F8"/>
    <w:rsid w:val="00A96DAD"/>
    <w:rsid w:val="00A97043"/>
    <w:rsid w:val="00A97CA4"/>
    <w:rsid w:val="00AA6D76"/>
    <w:rsid w:val="00AD5260"/>
    <w:rsid w:val="00B344D6"/>
    <w:rsid w:val="00B46ED4"/>
    <w:rsid w:val="00B53A23"/>
    <w:rsid w:val="00B61185"/>
    <w:rsid w:val="00B6573B"/>
    <w:rsid w:val="00B707C0"/>
    <w:rsid w:val="00BE3143"/>
    <w:rsid w:val="00BF6995"/>
    <w:rsid w:val="00C30390"/>
    <w:rsid w:val="00C31CA5"/>
    <w:rsid w:val="00C456CF"/>
    <w:rsid w:val="00C55576"/>
    <w:rsid w:val="00C978F6"/>
    <w:rsid w:val="00CA0A1D"/>
    <w:rsid w:val="00CB2FA1"/>
    <w:rsid w:val="00CD6DCD"/>
    <w:rsid w:val="00CF5A5F"/>
    <w:rsid w:val="00D03E0B"/>
    <w:rsid w:val="00D14A70"/>
    <w:rsid w:val="00D14E76"/>
    <w:rsid w:val="00D808DB"/>
    <w:rsid w:val="00D87F23"/>
    <w:rsid w:val="00DB07E3"/>
    <w:rsid w:val="00DB2147"/>
    <w:rsid w:val="00DE2CCE"/>
    <w:rsid w:val="00E25AFA"/>
    <w:rsid w:val="00E44316"/>
    <w:rsid w:val="00E7468A"/>
    <w:rsid w:val="00E76B94"/>
    <w:rsid w:val="00E820CB"/>
    <w:rsid w:val="00EB30C0"/>
    <w:rsid w:val="00ED6F52"/>
    <w:rsid w:val="00ED72DA"/>
    <w:rsid w:val="00ED7FAC"/>
    <w:rsid w:val="00F006CA"/>
    <w:rsid w:val="00F23FFA"/>
    <w:rsid w:val="00F508AB"/>
    <w:rsid w:val="00F60DE1"/>
    <w:rsid w:val="00F91544"/>
    <w:rsid w:val="00FB0351"/>
    <w:rsid w:val="00FC6CF7"/>
    <w:rsid w:val="00FD7E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0390"/>
    <w:rPr>
      <w:rFonts w:ascii="Arial" w:hAnsi="Arial"/>
      <w:szCs w:val="24"/>
      <w:lang w:val="ca-ES"/>
    </w:rPr>
  </w:style>
  <w:style w:type="paragraph" w:styleId="Ttulo1">
    <w:name w:val="heading 1"/>
    <w:basedOn w:val="Normal"/>
    <w:next w:val="Normal"/>
    <w:qFormat/>
    <w:rsid w:val="00C3039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qFormat/>
    <w:rsid w:val="00C30390"/>
    <w:pPr>
      <w:keepNext/>
      <w:outlineLvl w:val="1"/>
    </w:pPr>
    <w:rPr>
      <w:sz w:val="24"/>
    </w:rPr>
  </w:style>
  <w:style w:type="character" w:default="1" w:styleId="Fuentedeprrafopredeter">
    <w:name w:val="Default Paragraph Font"/>
    <w:semiHidden/>
  </w:style>
  <w:style w:type="table" w:default="1" w:styleId="Tabla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semiHidden/>
  </w:style>
  <w:style w:type="character" w:styleId="Hipervnculo">
    <w:name w:val="Hyperlink"/>
    <w:basedOn w:val="Fuentedeprrafopredeter"/>
    <w:rsid w:val="00C30390"/>
    <w:rPr>
      <w:color w:val="0000FF"/>
      <w:u w:val="single"/>
    </w:rPr>
  </w:style>
  <w:style w:type="paragraph" w:styleId="Textoindependiente">
    <w:name w:val="Body Text"/>
    <w:basedOn w:val="Normal"/>
    <w:rsid w:val="00D87F23"/>
    <w:pPr>
      <w:jc w:val="both"/>
    </w:pPr>
    <w:rPr>
      <w:sz w:val="24"/>
    </w:rPr>
  </w:style>
  <w:style w:type="paragraph" w:styleId="Textodeglobo">
    <w:name w:val="Balloon Text"/>
    <w:basedOn w:val="Normal"/>
    <w:semiHidden/>
    <w:rsid w:val="00600142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A96DA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s-ES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0073452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NDALUCIA.ORG" TargetMode="External"/><Relationship Id="rId5" Type="http://schemas.openxmlformats.org/officeDocument/2006/relationships/hyperlink" Target="http://WWW.ZARAGOZATURIMO.E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392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Avui, dia 17 de d’abril, se celebrarà el lliurament de la XXIV Edició dels PREMIS ALIMARA als  salons de l’Hotel Alimara de Ba</vt:lpstr>
    </vt:vector>
  </TitlesOfParts>
  <Company/>
  <LinksUpToDate>false</LinksUpToDate>
  <CharactersWithSpaces>2543</CharactersWithSpaces>
  <SharedDoc>false</SharedDoc>
  <HLinks>
    <vt:vector size="12" baseType="variant">
      <vt:variant>
        <vt:i4>4718623</vt:i4>
      </vt:variant>
      <vt:variant>
        <vt:i4>3</vt:i4>
      </vt:variant>
      <vt:variant>
        <vt:i4>0</vt:i4>
      </vt:variant>
      <vt:variant>
        <vt:i4>5</vt:i4>
      </vt:variant>
      <vt:variant>
        <vt:lpwstr>http://www.andalucia.org/</vt:lpwstr>
      </vt:variant>
      <vt:variant>
        <vt:lpwstr/>
      </vt:variant>
      <vt:variant>
        <vt:i4>524360</vt:i4>
      </vt:variant>
      <vt:variant>
        <vt:i4>0</vt:i4>
      </vt:variant>
      <vt:variant>
        <vt:i4>0</vt:i4>
      </vt:variant>
      <vt:variant>
        <vt:i4>5</vt:i4>
      </vt:variant>
      <vt:variant>
        <vt:lpwstr>http://www.zaragozaturimo.es/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Avui, dia 17 de d’abril, se celebrarà el lliurament de la XXIV Edició dels PREMIS ALIMARA als  salons de l’Hotel Alimara de Ba</dc:title>
  <dc:subject/>
  <dc:creator>cett</dc:creator>
  <cp:keywords/>
  <dc:description/>
  <cp:lastModifiedBy>GrupCETT</cp:lastModifiedBy>
  <cp:revision>2</cp:revision>
  <cp:lastPrinted>2011-03-30T12:36:00Z</cp:lastPrinted>
  <dcterms:created xsi:type="dcterms:W3CDTF">2011-04-08T11:21:00Z</dcterms:created>
  <dcterms:modified xsi:type="dcterms:W3CDTF">2011-04-08T11:21:00Z</dcterms:modified>
</cp:coreProperties>
</file>